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803" w:rsidRDefault="00002803" w:rsidP="00B87686">
      <w:pPr>
        <w:rPr>
          <w:rFonts w:ascii="Times New Roman" w:hAnsi="Times New Roman" w:cs="Times New Roman"/>
          <w:sz w:val="32"/>
          <w:szCs w:val="32"/>
        </w:rPr>
      </w:pPr>
    </w:p>
    <w:p w:rsidR="00002803" w:rsidRPr="00365CC4" w:rsidRDefault="00A67218" w:rsidP="000028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Конструктор задания</w:t>
      </w:r>
      <w:r w:rsidR="00002803" w:rsidRPr="00365CC4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="00002803" w:rsidRPr="00365CC4">
        <w:rPr>
          <w:rFonts w:ascii="Times New Roman" w:hAnsi="Times New Roman" w:cs="Times New Roman"/>
          <w:b/>
          <w:sz w:val="24"/>
          <w:szCs w:val="24"/>
        </w:rPr>
        <w:t xml:space="preserve"> глобальных компетенций</w:t>
      </w:r>
    </w:p>
    <w:tbl>
      <w:tblPr>
        <w:tblStyle w:val="a3"/>
        <w:tblW w:w="16302" w:type="dxa"/>
        <w:tblInd w:w="-998" w:type="dxa"/>
        <w:tblLook w:val="04A0" w:firstRow="1" w:lastRow="0" w:firstColumn="1" w:lastColumn="0" w:noHBand="0" w:noVBand="1"/>
      </w:tblPr>
      <w:tblGrid>
        <w:gridCol w:w="957"/>
        <w:gridCol w:w="690"/>
        <w:gridCol w:w="820"/>
        <w:gridCol w:w="274"/>
        <w:gridCol w:w="1076"/>
        <w:gridCol w:w="952"/>
        <w:gridCol w:w="713"/>
        <w:gridCol w:w="630"/>
        <w:gridCol w:w="562"/>
        <w:gridCol w:w="448"/>
        <w:gridCol w:w="359"/>
        <w:gridCol w:w="742"/>
        <w:gridCol w:w="65"/>
        <w:gridCol w:w="808"/>
        <w:gridCol w:w="807"/>
        <w:gridCol w:w="452"/>
        <w:gridCol w:w="72"/>
        <w:gridCol w:w="416"/>
        <w:gridCol w:w="73"/>
        <w:gridCol w:w="379"/>
        <w:gridCol w:w="521"/>
        <w:gridCol w:w="532"/>
        <w:gridCol w:w="704"/>
        <w:gridCol w:w="557"/>
        <w:gridCol w:w="370"/>
        <w:gridCol w:w="156"/>
        <w:gridCol w:w="634"/>
        <w:gridCol w:w="449"/>
        <w:gridCol w:w="1084"/>
      </w:tblGrid>
      <w:tr w:rsidR="008E0397" w:rsidRPr="00365CC4" w:rsidTr="008E0397">
        <w:tc>
          <w:tcPr>
            <w:tcW w:w="16302" w:type="dxa"/>
            <w:gridSpan w:val="29"/>
          </w:tcPr>
          <w:p w:rsidR="008E0397" w:rsidRPr="00365CC4" w:rsidRDefault="008E0397" w:rsidP="004C18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Название:</w:t>
            </w:r>
          </w:p>
        </w:tc>
      </w:tr>
      <w:tr w:rsidR="008E0397" w:rsidRPr="00365CC4" w:rsidTr="008E0397">
        <w:tc>
          <w:tcPr>
            <w:tcW w:w="16302" w:type="dxa"/>
            <w:gridSpan w:val="29"/>
          </w:tcPr>
          <w:p w:rsidR="008E0397" w:rsidRPr="00365CC4" w:rsidRDefault="008E0397" w:rsidP="004C18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b/>
                <w:sz w:val="20"/>
                <w:szCs w:val="20"/>
              </w:rPr>
              <w:t>Класс:</w:t>
            </w:r>
          </w:p>
        </w:tc>
      </w:tr>
      <w:tr w:rsidR="008E0397" w:rsidRPr="00365CC4" w:rsidTr="008E0397">
        <w:tc>
          <w:tcPr>
            <w:tcW w:w="16302" w:type="dxa"/>
            <w:gridSpan w:val="29"/>
          </w:tcPr>
          <w:p w:rsidR="008E0397" w:rsidRPr="00365CC4" w:rsidRDefault="008E0397" w:rsidP="004C18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Предметы:</w:t>
            </w:r>
          </w:p>
        </w:tc>
      </w:tr>
      <w:tr w:rsidR="00E6433B" w:rsidRPr="00365CC4" w:rsidTr="00E6433B">
        <w:tc>
          <w:tcPr>
            <w:tcW w:w="8223" w:type="dxa"/>
            <w:gridSpan w:val="12"/>
            <w:shd w:val="clear" w:color="auto" w:fill="D9D9D9" w:themeFill="background1" w:themeFillShade="D9"/>
            <w:vAlign w:val="center"/>
          </w:tcPr>
          <w:p w:rsidR="00E6433B" w:rsidRPr="00365CC4" w:rsidRDefault="00E6433B" w:rsidP="004C18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ответа</w:t>
            </w:r>
          </w:p>
        </w:tc>
        <w:tc>
          <w:tcPr>
            <w:tcW w:w="8079" w:type="dxa"/>
            <w:gridSpan w:val="17"/>
            <w:shd w:val="clear" w:color="auto" w:fill="D9D9D9" w:themeFill="background1" w:themeFillShade="D9"/>
            <w:vAlign w:val="center"/>
          </w:tcPr>
          <w:p w:rsidR="00E6433B" w:rsidRPr="00365CC4" w:rsidRDefault="00E6433B" w:rsidP="004C18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</w:tr>
      <w:tr w:rsidR="00E6433B" w:rsidRPr="00365CC4" w:rsidTr="00E6433B">
        <w:trPr>
          <w:cantSplit/>
          <w:trHeight w:val="1690"/>
        </w:trPr>
        <w:tc>
          <w:tcPr>
            <w:tcW w:w="2741" w:type="dxa"/>
            <w:gridSpan w:val="4"/>
            <w:shd w:val="clear" w:color="auto" w:fill="D9D9D9" w:themeFill="background1" w:themeFillShade="D9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С выбором ответа</w:t>
            </w:r>
          </w:p>
        </w:tc>
        <w:tc>
          <w:tcPr>
            <w:tcW w:w="2741" w:type="dxa"/>
            <w:gridSpan w:val="3"/>
            <w:shd w:val="clear" w:color="auto" w:fill="D9D9D9" w:themeFill="background1" w:themeFillShade="D9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С кратким ответом</w:t>
            </w:r>
          </w:p>
        </w:tc>
        <w:tc>
          <w:tcPr>
            <w:tcW w:w="2741" w:type="dxa"/>
            <w:gridSpan w:val="5"/>
            <w:shd w:val="clear" w:color="auto" w:fill="D9D9D9" w:themeFill="background1" w:themeFillShade="D9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С развернутым ответом</w:t>
            </w:r>
          </w:p>
        </w:tc>
        <w:tc>
          <w:tcPr>
            <w:tcW w:w="2693" w:type="dxa"/>
            <w:gridSpan w:val="7"/>
            <w:shd w:val="clear" w:color="auto" w:fill="D9D9D9" w:themeFill="background1" w:themeFillShade="D9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Комплексное задание с выбором ответа и объяснением</w:t>
            </w:r>
          </w:p>
        </w:tc>
        <w:tc>
          <w:tcPr>
            <w:tcW w:w="2693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E6433B" w:rsidRPr="00365CC4" w:rsidRDefault="00E6433B" w:rsidP="007D1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</w:tc>
        <w:tc>
          <w:tcPr>
            <w:tcW w:w="2693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E6433B" w:rsidRPr="00365CC4" w:rsidRDefault="00E6433B" w:rsidP="008E039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</w:tr>
      <w:tr w:rsidR="00E6433B" w:rsidRPr="00365CC4" w:rsidTr="00AF043A">
        <w:trPr>
          <w:cantSplit/>
          <w:trHeight w:val="1566"/>
        </w:trPr>
        <w:tc>
          <w:tcPr>
            <w:tcW w:w="2741" w:type="dxa"/>
            <w:gridSpan w:val="4"/>
            <w:shd w:val="clear" w:color="auto" w:fill="auto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gridSpan w:val="3"/>
            <w:shd w:val="clear" w:color="auto" w:fill="auto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gridSpan w:val="5"/>
            <w:shd w:val="clear" w:color="auto" w:fill="auto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shd w:val="clear" w:color="auto" w:fill="auto"/>
            <w:textDirection w:val="btLr"/>
          </w:tcPr>
          <w:p w:rsidR="00E6433B" w:rsidRPr="00365CC4" w:rsidRDefault="00E6433B" w:rsidP="007D179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  <w:textDirection w:val="btLr"/>
            <w:vAlign w:val="center"/>
          </w:tcPr>
          <w:p w:rsidR="00E6433B" w:rsidRPr="00365CC4" w:rsidRDefault="00E6433B" w:rsidP="007D1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  <w:textDirection w:val="btLr"/>
            <w:vAlign w:val="center"/>
          </w:tcPr>
          <w:p w:rsidR="00E6433B" w:rsidRPr="00365CC4" w:rsidRDefault="00E6433B" w:rsidP="008E0397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397" w:rsidRPr="00365CC4" w:rsidTr="00B719EA">
        <w:tc>
          <w:tcPr>
            <w:tcW w:w="16302" w:type="dxa"/>
            <w:gridSpan w:val="29"/>
            <w:shd w:val="clear" w:color="auto" w:fill="auto"/>
            <w:vAlign w:val="center"/>
          </w:tcPr>
          <w:p w:rsidR="008E0397" w:rsidRPr="00365CC4" w:rsidRDefault="008E0397" w:rsidP="007D17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Содержательная область (Г</w:t>
            </w:r>
            <w:r w:rsidRPr="00365CC4">
              <w:rPr>
                <w:rFonts w:ascii="Times New Roman" w:hAnsi="Times New Roman" w:cs="Times New Roman"/>
                <w:b/>
                <w:sz w:val="20"/>
                <w:szCs w:val="20"/>
              </w:rPr>
              <w:t>лобальные проблемы)</w:t>
            </w:r>
          </w:p>
        </w:tc>
      </w:tr>
      <w:tr w:rsidR="008E0397" w:rsidRPr="00365CC4" w:rsidTr="00BB7C79">
        <w:trPr>
          <w:cantSplit/>
          <w:trHeight w:val="113"/>
        </w:trPr>
        <w:tc>
          <w:tcPr>
            <w:tcW w:w="246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8E0397" w:rsidRPr="00365CC4" w:rsidRDefault="008E0397" w:rsidP="004D3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5-6 классы</w:t>
            </w:r>
          </w:p>
        </w:tc>
        <w:tc>
          <w:tcPr>
            <w:tcW w:w="4207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8E0397" w:rsidRPr="00365CC4" w:rsidRDefault="008E0397" w:rsidP="004D3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7 классы</w:t>
            </w:r>
          </w:p>
        </w:tc>
        <w:tc>
          <w:tcPr>
            <w:tcW w:w="9628" w:type="dxa"/>
            <w:gridSpan w:val="20"/>
            <w:shd w:val="clear" w:color="auto" w:fill="D9D9D9" w:themeFill="background1" w:themeFillShade="D9"/>
            <w:vAlign w:val="center"/>
          </w:tcPr>
          <w:p w:rsidR="008E0397" w:rsidRPr="00365CC4" w:rsidRDefault="008E0397" w:rsidP="008E0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 классы</w:t>
            </w:r>
          </w:p>
        </w:tc>
      </w:tr>
      <w:tr w:rsidR="008E0397" w:rsidRPr="00365CC4" w:rsidTr="00BB7C79">
        <w:trPr>
          <w:cantSplit/>
          <w:trHeight w:val="112"/>
        </w:trPr>
        <w:tc>
          <w:tcPr>
            <w:tcW w:w="2467" w:type="dxa"/>
            <w:gridSpan w:val="3"/>
            <w:vMerge/>
            <w:shd w:val="clear" w:color="auto" w:fill="D9D9D9" w:themeFill="background1" w:themeFillShade="D9"/>
            <w:vAlign w:val="center"/>
          </w:tcPr>
          <w:p w:rsidR="008E0397" w:rsidRPr="00365CC4" w:rsidRDefault="008E0397" w:rsidP="004D3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7" w:type="dxa"/>
            <w:gridSpan w:val="6"/>
            <w:vMerge/>
            <w:shd w:val="clear" w:color="auto" w:fill="D9D9D9" w:themeFill="background1" w:themeFillShade="D9"/>
            <w:vAlign w:val="center"/>
          </w:tcPr>
          <w:p w:rsidR="008E0397" w:rsidRPr="00365CC4" w:rsidRDefault="008E0397" w:rsidP="004D3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gridSpan w:val="14"/>
            <w:shd w:val="clear" w:color="auto" w:fill="D9D9D9" w:themeFill="background1" w:themeFillShade="D9"/>
            <w:vAlign w:val="center"/>
          </w:tcPr>
          <w:p w:rsidR="008E0397" w:rsidRDefault="008E0397" w:rsidP="008E0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Глобальные проблемы в соответствии с перечнем «Глобальных вопросов повестки дня ООН»</w:t>
            </w:r>
          </w:p>
        </w:tc>
        <w:tc>
          <w:tcPr>
            <w:tcW w:w="3250" w:type="dxa"/>
            <w:gridSpan w:val="6"/>
            <w:shd w:val="clear" w:color="auto" w:fill="D9D9D9" w:themeFill="background1" w:themeFillShade="D9"/>
            <w:vAlign w:val="center"/>
          </w:tcPr>
          <w:p w:rsidR="008E0397" w:rsidRDefault="008E0397" w:rsidP="008E0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79" w:rsidRPr="00365CC4" w:rsidTr="00BB7C79">
        <w:trPr>
          <w:cantSplit/>
          <w:trHeight w:val="3864"/>
        </w:trPr>
        <w:tc>
          <w:tcPr>
            <w:tcW w:w="957" w:type="dxa"/>
            <w:shd w:val="clear" w:color="auto" w:fill="D9D9D9" w:themeFill="background1" w:themeFillShade="D9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Человек и природа (аспекты: охрана природы, ответственное отношение к живой природе).</w:t>
            </w:r>
          </w:p>
        </w:tc>
        <w:tc>
          <w:tcPr>
            <w:tcW w:w="690" w:type="dxa"/>
            <w:shd w:val="clear" w:color="auto" w:fill="D9D9D9" w:themeFill="background1" w:themeFillShade="D9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Здоровье как ценность</w:t>
            </w:r>
          </w:p>
        </w:tc>
        <w:tc>
          <w:tcPr>
            <w:tcW w:w="820" w:type="dxa"/>
            <w:shd w:val="clear" w:color="auto" w:fill="D9D9D9" w:themeFill="background1" w:themeFillShade="D9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Права человека как ценность</w:t>
            </w:r>
          </w:p>
        </w:tc>
        <w:tc>
          <w:tcPr>
            <w:tcW w:w="1350" w:type="dxa"/>
            <w:gridSpan w:val="2"/>
            <w:shd w:val="clear" w:color="auto" w:fill="D9D9D9" w:themeFill="background1" w:themeFillShade="D9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Основные причины возникновения глобальных проблем на локальном уровне. Человек и природа (аспект: экологический кризис и его причины).</w:t>
            </w:r>
          </w:p>
        </w:tc>
        <w:tc>
          <w:tcPr>
            <w:tcW w:w="952" w:type="dxa"/>
            <w:shd w:val="clear" w:color="auto" w:fill="D9D9D9" w:themeFill="background1" w:themeFillShade="D9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Здоровье (аспект: глобальные проблемы и основы здорового образа жизни).</w:t>
            </w:r>
          </w:p>
        </w:tc>
        <w:tc>
          <w:tcPr>
            <w:tcW w:w="1343" w:type="dxa"/>
            <w:gridSpan w:val="2"/>
            <w:shd w:val="clear" w:color="auto" w:fill="D9D9D9" w:themeFill="background1" w:themeFillShade="D9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Права человека (аспекты: равноправие, противостояние политическому, расовому, гендерному, религиозному и другим видам неравенства).</w:t>
            </w:r>
          </w:p>
        </w:tc>
        <w:tc>
          <w:tcPr>
            <w:tcW w:w="562" w:type="dxa"/>
            <w:shd w:val="clear" w:color="auto" w:fill="D9D9D9" w:themeFill="background1" w:themeFillShade="D9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Образование как ценность и право</w:t>
            </w:r>
          </w:p>
        </w:tc>
        <w:tc>
          <w:tcPr>
            <w:tcW w:w="80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Изменение климата</w:t>
            </w:r>
          </w:p>
        </w:tc>
        <w:tc>
          <w:tcPr>
            <w:tcW w:w="80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Мировой океан, вода</w:t>
            </w:r>
          </w:p>
        </w:tc>
        <w:tc>
          <w:tcPr>
            <w:tcW w:w="808" w:type="dxa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Демографическая проблема</w:t>
            </w:r>
          </w:p>
        </w:tc>
        <w:tc>
          <w:tcPr>
            <w:tcW w:w="807" w:type="dxa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Продовольственная проблема</w:t>
            </w:r>
          </w:p>
        </w:tc>
        <w:tc>
          <w:tcPr>
            <w:tcW w:w="452" w:type="dxa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Миграция и беженцы</w:t>
            </w:r>
          </w:p>
        </w:tc>
        <w:tc>
          <w:tcPr>
            <w:tcW w:w="488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Энергетическая и сырьевая проблемы</w:t>
            </w:r>
          </w:p>
        </w:tc>
        <w:tc>
          <w:tcPr>
            <w:tcW w:w="452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Гендерное равенство</w:t>
            </w:r>
          </w:p>
        </w:tc>
        <w:tc>
          <w:tcPr>
            <w:tcW w:w="521" w:type="dxa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Здравоохранение, питание</w:t>
            </w:r>
          </w:p>
        </w:tc>
        <w:tc>
          <w:tcPr>
            <w:tcW w:w="532" w:type="dxa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Права человека, образование</w:t>
            </w:r>
          </w:p>
        </w:tc>
        <w:tc>
          <w:tcPr>
            <w:tcW w:w="704" w:type="dxa"/>
            <w:shd w:val="clear" w:color="auto" w:fill="D9D9D9" w:themeFill="background1" w:themeFillShade="D9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Инновации в сфере данных для целей развития (информационные технологии)</w:t>
            </w:r>
          </w:p>
        </w:tc>
        <w:tc>
          <w:tcPr>
            <w:tcW w:w="1083" w:type="dxa"/>
            <w:gridSpan w:val="3"/>
            <w:shd w:val="clear" w:color="auto" w:fill="D9D9D9" w:themeFill="background1" w:themeFillShade="D9"/>
            <w:textDirection w:val="btL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Причины возникновения и возможности разрешения глобальных проблем</w:t>
            </w:r>
          </w:p>
        </w:tc>
        <w:tc>
          <w:tcPr>
            <w:tcW w:w="1083" w:type="dxa"/>
            <w:gridSpan w:val="2"/>
            <w:shd w:val="clear" w:color="auto" w:fill="D9D9D9" w:themeFill="background1" w:themeFillShade="D9"/>
            <w:textDirection w:val="btL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Взаимосвязь глобальных проблем</w:t>
            </w:r>
          </w:p>
        </w:tc>
        <w:tc>
          <w:tcPr>
            <w:tcW w:w="1084" w:type="dxa"/>
            <w:shd w:val="clear" w:color="auto" w:fill="D9D9D9" w:themeFill="background1" w:themeFillShade="D9"/>
            <w:textDirection w:val="btL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Проявление глобальных проблем в локальных ситуациях.</w:t>
            </w:r>
          </w:p>
        </w:tc>
      </w:tr>
      <w:tr w:rsidR="00BB7C79" w:rsidRPr="00365CC4" w:rsidTr="00BB7C79">
        <w:trPr>
          <w:cantSplit/>
          <w:trHeight w:val="841"/>
        </w:trPr>
        <w:tc>
          <w:tcPr>
            <w:tcW w:w="957" w:type="dxa"/>
            <w:shd w:val="clear" w:color="auto" w:fill="auto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auto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gridSpan w:val="2"/>
            <w:shd w:val="clear" w:color="auto" w:fill="auto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</w:tcPr>
          <w:p w:rsidR="008E0397" w:rsidRPr="00365CC4" w:rsidRDefault="008E0397" w:rsidP="004D326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shd w:val="clear" w:color="auto" w:fill="auto"/>
            <w:textDirection w:val="btL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shd w:val="clear" w:color="auto" w:fill="auto"/>
            <w:textDirection w:val="btL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textDirection w:val="btLr"/>
          </w:tcPr>
          <w:p w:rsidR="008E0397" w:rsidRPr="00365CC4" w:rsidRDefault="008E0397" w:rsidP="009231A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397" w:rsidRPr="00365CC4" w:rsidTr="00BB7C79">
        <w:trPr>
          <w:cantSplit/>
          <w:trHeight w:val="70"/>
        </w:trPr>
        <w:tc>
          <w:tcPr>
            <w:tcW w:w="13052" w:type="dxa"/>
            <w:gridSpan w:val="23"/>
            <w:shd w:val="clear" w:color="auto" w:fill="auto"/>
          </w:tcPr>
          <w:p w:rsidR="00D415E8" w:rsidRDefault="00D415E8" w:rsidP="00F770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65CC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Содержательная область (межкультурное взаимодействие)</w:t>
            </w:r>
          </w:p>
        </w:tc>
        <w:tc>
          <w:tcPr>
            <w:tcW w:w="927" w:type="dxa"/>
            <w:gridSpan w:val="2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0" w:type="dxa"/>
            <w:gridSpan w:val="2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3" w:type="dxa"/>
            <w:gridSpan w:val="2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0397" w:rsidRPr="00365CC4" w:rsidTr="00BB7C79">
        <w:trPr>
          <w:cantSplit/>
          <w:trHeight w:val="282"/>
        </w:trPr>
        <w:tc>
          <w:tcPr>
            <w:tcW w:w="3817" w:type="dxa"/>
            <w:gridSpan w:val="5"/>
            <w:shd w:val="clear" w:color="auto" w:fill="D9D9D9" w:themeFill="background1" w:themeFillShade="D9"/>
            <w:vAlign w:val="center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5-6 классы</w:t>
            </w:r>
          </w:p>
        </w:tc>
        <w:tc>
          <w:tcPr>
            <w:tcW w:w="6610" w:type="dxa"/>
            <w:gridSpan w:val="12"/>
            <w:shd w:val="clear" w:color="auto" w:fill="D9D9D9" w:themeFill="background1" w:themeFillShade="D9"/>
            <w:vAlign w:val="center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7 классы</w:t>
            </w:r>
          </w:p>
        </w:tc>
        <w:tc>
          <w:tcPr>
            <w:tcW w:w="2625" w:type="dxa"/>
            <w:gridSpan w:val="6"/>
            <w:shd w:val="clear" w:color="auto" w:fill="D9D9D9" w:themeFill="background1" w:themeFillShade="D9"/>
            <w:vAlign w:val="center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8-9 классы</w:t>
            </w:r>
          </w:p>
        </w:tc>
        <w:tc>
          <w:tcPr>
            <w:tcW w:w="927" w:type="dxa"/>
            <w:gridSpan w:val="2"/>
            <w:shd w:val="clear" w:color="auto" w:fill="D9D9D9" w:themeFill="background1" w:themeFillShade="D9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shd w:val="clear" w:color="auto" w:fill="D9D9D9" w:themeFill="background1" w:themeFillShade="D9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shd w:val="clear" w:color="auto" w:fill="D9D9D9" w:themeFill="background1" w:themeFillShade="D9"/>
          </w:tcPr>
          <w:p w:rsidR="008E0397" w:rsidRPr="00365CC4" w:rsidRDefault="008E0397" w:rsidP="00F77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79" w:rsidRPr="00365CC4" w:rsidTr="00BB7C79">
        <w:trPr>
          <w:cantSplit/>
          <w:trHeight w:val="2408"/>
        </w:trPr>
        <w:tc>
          <w:tcPr>
            <w:tcW w:w="164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BB7C79" w:rsidRPr="00365CC4" w:rsidRDefault="00BB7C79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Традиции и обычаи (аспекты: многообразие и культур и идентификация с определенной культурой).</w:t>
            </w:r>
          </w:p>
        </w:tc>
        <w:tc>
          <w:tcPr>
            <w:tcW w:w="2170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BB7C79" w:rsidRPr="00365CC4" w:rsidRDefault="00BB7C79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Семья и школа (аспект: роль семьи и школы в воспитании образовании ребенка)</w:t>
            </w:r>
          </w:p>
        </w:tc>
        <w:tc>
          <w:tcPr>
            <w:tcW w:w="3305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BB7C79" w:rsidRPr="00365CC4" w:rsidRDefault="00BB7C79" w:rsidP="00BB7C7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 xml:space="preserve">Традиции и обычаи (аспект: понимание необходимости межкультурного диалога). </w:t>
            </w:r>
          </w:p>
        </w:tc>
        <w:tc>
          <w:tcPr>
            <w:tcW w:w="3305" w:type="dxa"/>
            <w:gridSpan w:val="7"/>
            <w:shd w:val="clear" w:color="auto" w:fill="D9D9D9" w:themeFill="background1" w:themeFillShade="D9"/>
            <w:textDirection w:val="btLr"/>
            <w:vAlign w:val="center"/>
          </w:tcPr>
          <w:p w:rsidR="00BB7C79" w:rsidRPr="00365CC4" w:rsidRDefault="00BB7C79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>Семья и школа (аспект: роль семьи и школы в жизни общества)</w:t>
            </w:r>
          </w:p>
        </w:tc>
        <w:tc>
          <w:tcPr>
            <w:tcW w:w="2625" w:type="dxa"/>
            <w:gridSpan w:val="6"/>
            <w:shd w:val="clear" w:color="auto" w:fill="D9D9D9" w:themeFill="background1" w:themeFillShade="D9"/>
            <w:textDirection w:val="btLr"/>
            <w:vAlign w:val="center"/>
          </w:tcPr>
          <w:p w:rsidR="00BB7C79" w:rsidRPr="00365CC4" w:rsidRDefault="00BB7C79" w:rsidP="00B425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CC4">
              <w:rPr>
                <w:rFonts w:ascii="Times New Roman" w:hAnsi="Times New Roman" w:cs="Times New Roman"/>
                <w:sz w:val="20"/>
                <w:szCs w:val="20"/>
              </w:rPr>
              <w:t xml:space="preserve">Традиции и обычаи (аспекты: межкультурная коммуникация, концепции межкультурного взаимодействия, идентичность, стереотипы и их преодоление). самовоспитание. </w:t>
            </w:r>
          </w:p>
        </w:tc>
        <w:tc>
          <w:tcPr>
            <w:tcW w:w="927" w:type="dxa"/>
            <w:gridSpan w:val="2"/>
            <w:shd w:val="clear" w:color="auto" w:fill="D9D9D9" w:themeFill="background1" w:themeFillShade="D9"/>
            <w:textDirection w:val="btLr"/>
          </w:tcPr>
          <w:p w:rsidR="00BB7C79" w:rsidRDefault="00BB7C79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79" w:rsidRPr="00365CC4" w:rsidRDefault="00BB7C79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Передача социальногь опыта</w:t>
            </w:r>
          </w:p>
        </w:tc>
        <w:tc>
          <w:tcPr>
            <w:tcW w:w="790" w:type="dxa"/>
            <w:gridSpan w:val="2"/>
            <w:shd w:val="clear" w:color="auto" w:fill="D9D9D9" w:themeFill="background1" w:themeFillShade="D9"/>
            <w:textDirection w:val="btLr"/>
          </w:tcPr>
          <w:p w:rsidR="00BB7C79" w:rsidRPr="00365CC4" w:rsidRDefault="00BB7C79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и самовоспитание</w:t>
            </w:r>
          </w:p>
        </w:tc>
        <w:tc>
          <w:tcPr>
            <w:tcW w:w="1533" w:type="dxa"/>
            <w:gridSpan w:val="2"/>
            <w:shd w:val="clear" w:color="auto" w:fill="D9D9D9" w:themeFill="background1" w:themeFillShade="D9"/>
            <w:textDirection w:val="btLr"/>
          </w:tcPr>
          <w:p w:rsidR="00BB7C79" w:rsidRPr="00365CC4" w:rsidRDefault="00BB7C79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Агенты социализации</w:t>
            </w:r>
          </w:p>
        </w:tc>
      </w:tr>
      <w:tr w:rsidR="008E0397" w:rsidRPr="00365CC4" w:rsidTr="00BB7C79">
        <w:trPr>
          <w:cantSplit/>
          <w:trHeight w:val="2408"/>
        </w:trPr>
        <w:tc>
          <w:tcPr>
            <w:tcW w:w="1647" w:type="dxa"/>
            <w:gridSpan w:val="2"/>
            <w:shd w:val="clear" w:color="auto" w:fill="auto"/>
            <w:textDirection w:val="btLr"/>
            <w:vAlign w:val="center"/>
          </w:tcPr>
          <w:p w:rsidR="008E0397" w:rsidRPr="00365CC4" w:rsidRDefault="008E0397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gridSpan w:val="3"/>
            <w:shd w:val="clear" w:color="auto" w:fill="auto"/>
            <w:textDirection w:val="btLr"/>
            <w:vAlign w:val="center"/>
          </w:tcPr>
          <w:p w:rsidR="008E0397" w:rsidRPr="00365CC4" w:rsidRDefault="008E0397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0" w:type="dxa"/>
            <w:gridSpan w:val="12"/>
            <w:shd w:val="clear" w:color="auto" w:fill="auto"/>
            <w:textDirection w:val="btLr"/>
            <w:vAlign w:val="center"/>
          </w:tcPr>
          <w:p w:rsidR="008E0397" w:rsidRPr="00365CC4" w:rsidRDefault="008E0397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gridSpan w:val="6"/>
            <w:shd w:val="clear" w:color="auto" w:fill="auto"/>
            <w:textDirection w:val="btLr"/>
            <w:vAlign w:val="center"/>
          </w:tcPr>
          <w:p w:rsidR="008E0397" w:rsidRPr="00365CC4" w:rsidRDefault="008E0397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shd w:val="clear" w:color="auto" w:fill="auto"/>
            <w:textDirection w:val="btLr"/>
          </w:tcPr>
          <w:p w:rsidR="008E0397" w:rsidRPr="00365CC4" w:rsidRDefault="008E0397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shd w:val="clear" w:color="auto" w:fill="auto"/>
            <w:textDirection w:val="btLr"/>
          </w:tcPr>
          <w:p w:rsidR="008E0397" w:rsidRPr="00365CC4" w:rsidRDefault="008E0397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shd w:val="clear" w:color="auto" w:fill="auto"/>
            <w:textDirection w:val="btLr"/>
          </w:tcPr>
          <w:p w:rsidR="008E0397" w:rsidRPr="00365CC4" w:rsidRDefault="008E0397" w:rsidP="00F770C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803" w:rsidRPr="00B87686" w:rsidRDefault="00002803" w:rsidP="00B87686">
      <w:pPr>
        <w:rPr>
          <w:rFonts w:ascii="Times New Roman" w:hAnsi="Times New Roman" w:cs="Times New Roman"/>
          <w:sz w:val="32"/>
          <w:szCs w:val="32"/>
        </w:rPr>
      </w:pPr>
    </w:p>
    <w:sectPr w:rsidR="00002803" w:rsidRPr="00B87686" w:rsidSect="0076797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4A"/>
    <w:rsid w:val="00002803"/>
    <w:rsid w:val="002664D5"/>
    <w:rsid w:val="0036444A"/>
    <w:rsid w:val="00365CC4"/>
    <w:rsid w:val="003D5B8D"/>
    <w:rsid w:val="004D3265"/>
    <w:rsid w:val="0051698B"/>
    <w:rsid w:val="005F323F"/>
    <w:rsid w:val="00657C54"/>
    <w:rsid w:val="0076797F"/>
    <w:rsid w:val="007833D0"/>
    <w:rsid w:val="007D1795"/>
    <w:rsid w:val="008E0397"/>
    <w:rsid w:val="009231A0"/>
    <w:rsid w:val="00946884"/>
    <w:rsid w:val="009D7E81"/>
    <w:rsid w:val="00A67218"/>
    <w:rsid w:val="00AF043A"/>
    <w:rsid w:val="00AF348D"/>
    <w:rsid w:val="00B42548"/>
    <w:rsid w:val="00B87686"/>
    <w:rsid w:val="00BB7C79"/>
    <w:rsid w:val="00C761BC"/>
    <w:rsid w:val="00CB002D"/>
    <w:rsid w:val="00D415E8"/>
    <w:rsid w:val="00E6433B"/>
    <w:rsid w:val="00EB66E3"/>
    <w:rsid w:val="00F7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CEA7"/>
  <w15:chartTrackingRefBased/>
  <w15:docId w15:val="{BDC82126-47E4-4E81-B7C0-4A100C69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8E7C9-5ED5-4239-8B1E-CB03C49C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22</cp:revision>
  <cp:lastPrinted>2023-11-14T06:57:00Z</cp:lastPrinted>
  <dcterms:created xsi:type="dcterms:W3CDTF">2023-11-08T06:53:00Z</dcterms:created>
  <dcterms:modified xsi:type="dcterms:W3CDTF">2024-10-25T10:51:00Z</dcterms:modified>
</cp:coreProperties>
</file>